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DF495" w14:textId="77777777" w:rsidR="000941EA" w:rsidRPr="005B2EFD" w:rsidRDefault="005B2EFD">
      <w:pPr>
        <w:rPr>
          <w:b/>
          <w:sz w:val="28"/>
          <w:szCs w:val="28"/>
        </w:rPr>
      </w:pPr>
      <w:r w:rsidRPr="005B2EFD">
        <w:rPr>
          <w:b/>
          <w:sz w:val="28"/>
          <w:szCs w:val="28"/>
        </w:rPr>
        <w:t>F-22 Armament</w:t>
      </w:r>
    </w:p>
    <w:p w14:paraId="336CEEF7" w14:textId="77777777" w:rsidR="005B2EFD" w:rsidRDefault="005B2EFD"/>
    <w:p w14:paraId="751856DD" w14:textId="77777777" w:rsidR="005B2EFD" w:rsidRDefault="005B2EFD"/>
    <w:p w14:paraId="41C95405" w14:textId="77777777" w:rsidR="005B2EFD" w:rsidRDefault="005B2EFD"/>
    <w:p w14:paraId="63A927D8" w14:textId="77777777" w:rsidR="005B2EFD" w:rsidRDefault="005B2EFD">
      <w:r>
        <w:rPr>
          <w:noProof/>
        </w:rPr>
        <w:pict w14:anchorId="6BA54A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3.35pt;width:471pt;height:338.75pt;z-index:1;mso-position-horizontal:center" o:button="t">
            <v:imagedata r:id="rId4" r:href="rId5"/>
            <w10:wrap type="square"/>
          </v:shape>
        </w:pict>
      </w:r>
    </w:p>
    <w:p w14:paraId="6B6A761D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6E421EE8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79A8AB88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56C966FB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07809EA7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6C531C9F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4B7DE331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3781AA24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0468EAAB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47FF4F74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2897EADC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6719CBF7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63B2BEF6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5B54C359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5DD72152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21262786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4FC70643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2148163A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65897966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66031F16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20CC7173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5E29162D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6944AE89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0AE8B715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1CC45708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334B7C70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71F1A6CE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5E993009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35D4A535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39D2B739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63CBDECB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1F2F10D4" w14:textId="77777777" w:rsidR="005B2EFD" w:rsidRDefault="005B2EFD">
      <w:hyperlink r:id="rId6" w:history="1">
        <w:r w:rsidRPr="00511019">
          <w:rPr>
            <w:rFonts w:cs="Arial"/>
            <w:bCs w:val="0"/>
            <w:color w:val="0000CC"/>
            <w:sz w:val="18"/>
            <w:szCs w:val="18"/>
          </w:rPr>
          <w:fldChar w:fldCharType="begin"/>
        </w:r>
        <w:r w:rsidRPr="00511019">
          <w:rPr>
            <w:rFonts w:cs="Arial"/>
            <w:bCs w:val="0"/>
            <w:color w:val="0000CC"/>
            <w:sz w:val="18"/>
            <w:szCs w:val="18"/>
          </w:rPr>
          <w:instrText xml:space="preserve"> INCLUDEPICTURE "http://www.globalsecurity.org/military/systems/aircraft/images/f-22-weapons-2006.gif" \* MERGEFORMATINET </w:instrText>
        </w:r>
        <w:r w:rsidRPr="00511019">
          <w:rPr>
            <w:rFonts w:cs="Arial"/>
            <w:bCs w:val="0"/>
            <w:color w:val="0000CC"/>
            <w:sz w:val="18"/>
            <w:szCs w:val="18"/>
          </w:rPr>
          <w:fldChar w:fldCharType="separate"/>
        </w:r>
        <w:r w:rsidRPr="00511019">
          <w:rPr>
            <w:rFonts w:cs="Arial"/>
            <w:bCs w:val="0"/>
            <w:color w:val="0000CC"/>
            <w:sz w:val="18"/>
            <w:szCs w:val="18"/>
          </w:rPr>
          <w:pict w14:anchorId="3F36D74F">
            <v:shape id="_x0000_i1025" type="#_x0000_t75" style="width:420pt;height:330pt" o:button="t">
              <v:imagedata r:id="rId7" r:href="rId8"/>
            </v:shape>
          </w:pict>
        </w:r>
        <w:r w:rsidRPr="00511019">
          <w:rPr>
            <w:rFonts w:cs="Arial"/>
            <w:bCs w:val="0"/>
            <w:color w:val="0000CC"/>
            <w:sz w:val="18"/>
            <w:szCs w:val="18"/>
          </w:rPr>
          <w:fldChar w:fldCharType="end"/>
        </w:r>
      </w:hyperlink>
    </w:p>
    <w:sectPr w:rsidR="005B2EFD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5B2EFD"/>
    <w:rsid w:val="006F05B7"/>
    <w:rsid w:val="00B44494"/>
    <w:rsid w:val="00CF42B5"/>
    <w:rsid w:val="00E9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273DC4B"/>
  <w15:chartTrackingRefBased/>
  <w15:docId w15:val="{30362020-6236-490A-ACF3-CF1C68B0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lobalsecurity.org/military/systems/aircraft/images/f-22-weapons-2006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obalsecurity.org/military/systems/aircraft/images/f-22-weapons-2006.gif" TargetMode="External"/><Relationship Id="rId5" Type="http://schemas.openxmlformats.org/officeDocument/2006/relationships/image" Target="http://www.globalsecurity.org/military/systems/aircraft/images/f-22-weaps-mg27.gi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F-22 Armament</vt:lpstr>
    </vt:vector>
  </TitlesOfParts>
  <Company>DevTec Global</Company>
  <LinksUpToDate>false</LinksUpToDate>
  <CharactersWithSpaces>277</CharactersWithSpaces>
  <SharedDoc>false</SharedDoc>
  <HLinks>
    <vt:vector size="12" baseType="variant">
      <vt:variant>
        <vt:i4>5242960</vt:i4>
      </vt:variant>
      <vt:variant>
        <vt:i4>0</vt:i4>
      </vt:variant>
      <vt:variant>
        <vt:i4>0</vt:i4>
      </vt:variant>
      <vt:variant>
        <vt:i4>5</vt:i4>
      </vt:variant>
      <vt:variant>
        <vt:lpwstr>http://www.globalsecurity.org/military/systems/aircraft/images/f-22-weapons-2006.gif</vt:lpwstr>
      </vt:variant>
      <vt:variant>
        <vt:lpwstr/>
      </vt:variant>
      <vt:variant>
        <vt:i4>6815842</vt:i4>
      </vt:variant>
      <vt:variant>
        <vt:i4>-1</vt:i4>
      </vt:variant>
      <vt:variant>
        <vt:i4>1026</vt:i4>
      </vt:variant>
      <vt:variant>
        <vt:i4>1</vt:i4>
      </vt:variant>
      <vt:variant>
        <vt:lpwstr>http://www.globalsecurity.org/military/systems/aircraft/images/f-22-weaps-mg27.gif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F-22 Armament</dc:title>
  <dc:subject/>
  <dc:creator>Tino Randall</dc:creator>
  <cp:keywords/>
  <dc:description/>
  <cp:lastModifiedBy>Tino Randall</cp:lastModifiedBy>
  <cp:revision>2</cp:revision>
  <dcterms:created xsi:type="dcterms:W3CDTF">2020-11-08T18:56:00Z</dcterms:created>
  <dcterms:modified xsi:type="dcterms:W3CDTF">2020-11-08T18:56:00Z</dcterms:modified>
</cp:coreProperties>
</file>